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A62" w:rsidRPr="00F11A62" w:rsidRDefault="00F11A62" w:rsidP="00F11A62">
      <w:pPr>
        <w:jc w:val="both"/>
        <w:rPr>
          <w:rFonts w:ascii="Times New Roman" w:hAnsi="Times New Roman" w:cs="Times New Roman"/>
          <w:b/>
          <w:bCs/>
          <w:iCs/>
        </w:rPr>
      </w:pPr>
      <w:r>
        <w:rPr>
          <w:b/>
          <w:bCs/>
          <w:iCs/>
        </w:rPr>
        <w:t xml:space="preserve">                     </w:t>
      </w:r>
      <w:r w:rsidRPr="00F11A62">
        <w:rPr>
          <w:rFonts w:ascii="Times New Roman" w:hAnsi="Times New Roman" w:cs="Times New Roman"/>
          <w:b/>
          <w:bCs/>
          <w:iCs/>
        </w:rPr>
        <w:t xml:space="preserve">Антитеррористическая защищенность объектов образования     </w:t>
      </w:r>
    </w:p>
    <w:p w:rsidR="00F11A62" w:rsidRPr="00F11A62" w:rsidRDefault="00F11A62" w:rsidP="00F11A62">
      <w:pPr>
        <w:jc w:val="both"/>
        <w:rPr>
          <w:rFonts w:ascii="Times New Roman" w:hAnsi="Times New Roman" w:cs="Times New Roman"/>
          <w:b/>
        </w:rPr>
      </w:pPr>
      <w:r w:rsidRPr="00F11A62">
        <w:rPr>
          <w:rFonts w:ascii="Times New Roman" w:hAnsi="Times New Roman" w:cs="Times New Roman"/>
          <w:b/>
          <w:iCs/>
        </w:rPr>
        <w:t xml:space="preserve">        Подготовлено прокурором отдела по надзору за соблюдением прав несовершеннолетних                                           прокуратуры Пермского края Трушковой Т.М.</w:t>
      </w:r>
    </w:p>
    <w:p w:rsidR="00F11A62" w:rsidRPr="00F11A62" w:rsidRDefault="00F11A62" w:rsidP="00F11A62">
      <w:pPr>
        <w:jc w:val="both"/>
        <w:rPr>
          <w:rFonts w:ascii="Times New Roman" w:hAnsi="Times New Roman" w:cs="Times New Roman"/>
        </w:rPr>
      </w:pPr>
      <w:r>
        <w:rPr>
          <w:rFonts w:ascii="Times New Roman" w:hAnsi="Times New Roman" w:cs="Times New Roman"/>
        </w:rPr>
        <w:t xml:space="preserve">       </w:t>
      </w:r>
      <w:bookmarkStart w:id="0" w:name="_GoBack"/>
      <w:bookmarkEnd w:id="0"/>
      <w:r w:rsidRPr="00F11A62">
        <w:rPr>
          <w:rFonts w:ascii="Times New Roman" w:hAnsi="Times New Roman" w:cs="Times New Roman"/>
        </w:rPr>
        <w:t>Согласно Федеральному закону от 06.03.2006 № 35-ФЗ «О противодействии терроризму» одними из принципов противодействия терроризму в Российской Федерации являются обеспечение и защита основных прав и свобод человека и гражданина, приоритет мер предупреждения терроризма, минимизация и (или) ликвидация последствий проявлений терроризма, а также соразмерность мер противодействия терроризму степени террористической опасности (ст. 2).</w:t>
      </w:r>
      <w:r w:rsidRPr="00F11A62">
        <w:rPr>
          <w:rFonts w:ascii="Times New Roman" w:hAnsi="Times New Roman" w:cs="Times New Roman"/>
        </w:rPr>
        <w:br/>
        <w:t xml:space="preserve">        Осуществление мероприятий по противодействию терроризму возложено на органы власти всех уровней (федеральные, региональные, местные) в пределах предоставленных полномочий, включая обеспечение выполнения требований к антитеррористической защищенности объектов, находящихся в их собственности или в ведении. На юридических и физических лиц, осуществляющих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возложены обязанности по выполнению требования к антитеррористической защищенности объектов (территорий), используемых для осуществления</w:t>
      </w:r>
      <w:r w:rsidRPr="00F11A62">
        <w:rPr>
          <w:rFonts w:ascii="Times New Roman" w:hAnsi="Times New Roman" w:cs="Times New Roman"/>
        </w:rPr>
        <w:br/>
        <w:t>указанных видов деятельности и находящихся в их собственности или принадлежащих им на ином законном основании (ст. 5).</w:t>
      </w:r>
      <w:r w:rsidRPr="00F11A62">
        <w:rPr>
          <w:rFonts w:ascii="Times New Roman" w:hAnsi="Times New Roman" w:cs="Times New Roman"/>
        </w:rPr>
        <w:br/>
        <w:t xml:space="preserve">        Под антитеррористической защищенностью объекта (территории) в Законе понимается состояние защищенности здания, строения, сооружения, иного объекта, места массового пребывания людей, препятствующее совершению террористического акта. (ст. 3).</w:t>
      </w:r>
      <w:r w:rsidRPr="00F11A62">
        <w:rPr>
          <w:rFonts w:ascii="Times New Roman" w:hAnsi="Times New Roman" w:cs="Times New Roman"/>
        </w:rPr>
        <w:br/>
        <w:t xml:space="preserve">         В соответствии с Федеральным законом от 29.12.2012 № 273-ФЗ «Об образовании в Российской Федерации» создание безопасных условий обучения и воспитания обучающихся, присмотра и ухода за ними, их содержания в соответствии с установленными нормами, обеспечивающими жизнь и здоровье обучающихся, работников образовательной организации непосредственно отнесено к компетенции образовательной организации, за невыполнение или ненадлежащее выполнение которых, последняя несет ответственность в установленном законодательством Российской Федерации порядке (ст. 28). Мероприятия по обеспечению жизни и здоровья обучающихся в образовательной организации, среди прочего, включают обеспечение их безопасности и профилактику несчастных случаев с ними во время пребывания в организации, осуществляющей общеобразовательную деятельность (ст. 41).</w:t>
      </w:r>
      <w:r w:rsidRPr="00F11A62">
        <w:rPr>
          <w:rFonts w:ascii="Times New Roman" w:hAnsi="Times New Roman" w:cs="Times New Roman"/>
        </w:rPr>
        <w:br/>
        <w:t xml:space="preserve">          Требования к антитеррористической защищенности объектов (территорий), относящихся к сфере деятельности Министерства просвещения Российской Федерации и Министерства науки и высшего образования Российской Федерации утверждены постановлениями Правительства Российской Федерации 02.08.2019 № 1006 и от 07.11.2019 № 1421.</w:t>
      </w:r>
      <w:r w:rsidRPr="00F11A62">
        <w:rPr>
          <w:rFonts w:ascii="Times New Roman" w:hAnsi="Times New Roman" w:cs="Times New Roman"/>
        </w:rPr>
        <w:br/>
        <w:t xml:space="preserve">         Определению конкретных мероприятий по обеспечению антитеррористической защищенности объектов образования предшествует их категорирование и паспортизация, а </w:t>
      </w:r>
      <w:r>
        <w:rPr>
          <w:rFonts w:ascii="Times New Roman" w:hAnsi="Times New Roman" w:cs="Times New Roman"/>
        </w:rPr>
        <w:t xml:space="preserve">       </w:t>
      </w:r>
      <w:r w:rsidRPr="00F11A62">
        <w:rPr>
          <w:rFonts w:ascii="Times New Roman" w:hAnsi="Times New Roman" w:cs="Times New Roman"/>
        </w:rPr>
        <w:t>мероприятия</w:t>
      </w:r>
      <w:r>
        <w:rPr>
          <w:rFonts w:ascii="Times New Roman" w:hAnsi="Times New Roman" w:cs="Times New Roman"/>
        </w:rPr>
        <w:t xml:space="preserve"> направлены на</w:t>
      </w:r>
      <w:r w:rsidRPr="00F11A62">
        <w:rPr>
          <w:rFonts w:ascii="Times New Roman" w:hAnsi="Times New Roman" w:cs="Times New Roman"/>
        </w:rPr>
        <w:t>:</w:t>
      </w:r>
      <w:r w:rsidRPr="00F11A62">
        <w:rPr>
          <w:rFonts w:ascii="Times New Roman" w:hAnsi="Times New Roman" w:cs="Times New Roman"/>
        </w:rPr>
        <w:br/>
      </w:r>
      <w:r>
        <w:rPr>
          <w:rFonts w:ascii="Times New Roman" w:hAnsi="Times New Roman" w:cs="Times New Roman"/>
        </w:rPr>
        <w:t xml:space="preserve">       </w:t>
      </w:r>
      <w:r w:rsidRPr="00F11A62">
        <w:rPr>
          <w:rFonts w:ascii="Times New Roman" w:hAnsi="Times New Roman" w:cs="Times New Roman"/>
        </w:rPr>
        <w:t xml:space="preserve">- воспрепятствование неправомерному проникновению на объекты (территории),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w:t>
      </w:r>
      <w:r>
        <w:rPr>
          <w:rFonts w:ascii="Times New Roman" w:hAnsi="Times New Roman" w:cs="Times New Roman"/>
        </w:rPr>
        <w:t xml:space="preserve">   </w:t>
      </w:r>
      <w:r w:rsidRPr="00F11A62">
        <w:rPr>
          <w:rFonts w:ascii="Times New Roman" w:hAnsi="Times New Roman" w:cs="Times New Roman"/>
        </w:rPr>
        <w:t>их</w:t>
      </w:r>
      <w:r>
        <w:rPr>
          <w:rFonts w:ascii="Times New Roman" w:hAnsi="Times New Roman" w:cs="Times New Roman"/>
        </w:rPr>
        <w:t xml:space="preserve"> </w:t>
      </w:r>
      <w:r w:rsidRPr="00F11A62">
        <w:rPr>
          <w:rFonts w:ascii="Times New Roman" w:hAnsi="Times New Roman" w:cs="Times New Roman"/>
        </w:rPr>
        <w:t>получении посредством почтовых отправлений;</w:t>
      </w:r>
      <w:r w:rsidRPr="00F11A62">
        <w:rPr>
          <w:rFonts w:ascii="Times New Roman" w:hAnsi="Times New Roman" w:cs="Times New Roman"/>
        </w:rPr>
        <w:br/>
      </w:r>
      <w:r>
        <w:rPr>
          <w:rFonts w:ascii="Times New Roman" w:hAnsi="Times New Roman" w:cs="Times New Roman"/>
        </w:rPr>
        <w:t xml:space="preserve">       </w:t>
      </w:r>
      <w:r w:rsidRPr="00F11A62">
        <w:rPr>
          <w:rFonts w:ascii="Times New Roman" w:hAnsi="Times New Roman" w:cs="Times New Roman"/>
        </w:rPr>
        <w:t xml:space="preserve">- выявление нарушителей установленных на объектах (территориях) пропускного и </w:t>
      </w:r>
      <w:proofErr w:type="spellStart"/>
      <w:r w:rsidRPr="00F11A62">
        <w:rPr>
          <w:rFonts w:ascii="Times New Roman" w:hAnsi="Times New Roman" w:cs="Times New Roman"/>
        </w:rPr>
        <w:t>внутриобъектового</w:t>
      </w:r>
      <w:proofErr w:type="spellEnd"/>
      <w:r w:rsidRPr="00F11A62">
        <w:rPr>
          <w:rFonts w:ascii="Times New Roman" w:hAnsi="Times New Roman" w:cs="Times New Roman"/>
        </w:rPr>
        <w:t xml:space="preserve"> режимов и (или) признаков подготовки или совершения террористического акта, пресечение попыток совершения террористических актов и минимизацию возможных последствий и ликвидацию угрозы их совершения;</w:t>
      </w:r>
      <w:r w:rsidRPr="00F11A62">
        <w:rPr>
          <w:rFonts w:ascii="Times New Roman" w:hAnsi="Times New Roman" w:cs="Times New Roman"/>
        </w:rPr>
        <w:br/>
      </w:r>
      <w:r>
        <w:rPr>
          <w:rFonts w:ascii="Times New Roman" w:hAnsi="Times New Roman" w:cs="Times New Roman"/>
        </w:rPr>
        <w:t xml:space="preserve">      </w:t>
      </w:r>
      <w:r w:rsidRPr="00F11A62">
        <w:rPr>
          <w:rFonts w:ascii="Times New Roman" w:hAnsi="Times New Roman" w:cs="Times New Roman"/>
        </w:rPr>
        <w:t>-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r w:rsidRPr="00F11A62">
        <w:rPr>
          <w:rFonts w:ascii="Times New Roman" w:hAnsi="Times New Roman" w:cs="Times New Roman"/>
        </w:rPr>
        <w:br/>
        <w:t xml:space="preserve">         За нарушение требований к антитеррористической защищенности объектов (территорий) либо </w:t>
      </w:r>
      <w:r w:rsidRPr="00F11A62">
        <w:rPr>
          <w:rFonts w:ascii="Times New Roman" w:hAnsi="Times New Roman" w:cs="Times New Roman"/>
        </w:rPr>
        <w:lastRenderedPageBreak/>
        <w:t>воспрепятствование деятельности лица по осуществлению возложенной на него обязанности по выполнению или обеспечению названных установлена административная ответственность по статье 20.35 Кодекса Российской Федерации об административных правонарушениях, предусматривающая наложение административного штрафа на граждан в размере от 3 до 5 тыс. рублей; на должностных лиц – от 30 до 50 тыс. рублей или дисквалификацию на срок от 6 месяцев до 3 лет; на юридических лиц – от 100 до 500 тыс. рублей.</w:t>
      </w:r>
    </w:p>
    <w:p w:rsidR="00F11A62" w:rsidRPr="00F11A62" w:rsidRDefault="00F11A62" w:rsidP="00F11A62">
      <w:pPr>
        <w:jc w:val="both"/>
        <w:rPr>
          <w:rFonts w:ascii="Times New Roman" w:hAnsi="Times New Roman" w:cs="Times New Roman"/>
        </w:rPr>
      </w:pPr>
    </w:p>
    <w:p w:rsidR="00843E12" w:rsidRPr="00F11A62" w:rsidRDefault="00843E12" w:rsidP="00F11A62">
      <w:pPr>
        <w:jc w:val="both"/>
        <w:rPr>
          <w:rFonts w:ascii="Times New Roman" w:hAnsi="Times New Roman" w:cs="Times New Roman"/>
        </w:rPr>
      </w:pPr>
    </w:p>
    <w:sectPr w:rsidR="00843E12" w:rsidRPr="00F11A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F9"/>
    <w:rsid w:val="006E7CF9"/>
    <w:rsid w:val="00843E12"/>
    <w:rsid w:val="00F11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6791"/>
  <w15:chartTrackingRefBased/>
  <w15:docId w15:val="{21290988-91F7-4687-B68E-16875386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2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2022-12-06T10:45:00Z</dcterms:created>
  <dcterms:modified xsi:type="dcterms:W3CDTF">2022-12-06T10:49:00Z</dcterms:modified>
</cp:coreProperties>
</file>