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D" w:rsidRPr="00483EBA" w:rsidRDefault="00240BEF" w:rsidP="00240BE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3EBA">
        <w:rPr>
          <w:rFonts w:ascii="Times New Roman" w:hAnsi="Times New Roman" w:cs="Times New Roman"/>
          <w:b/>
          <w:color w:val="002060"/>
          <w:sz w:val="32"/>
          <w:szCs w:val="32"/>
        </w:rPr>
        <w:t>Информация для детей и родителей!</w:t>
      </w:r>
    </w:p>
    <w:p w:rsidR="00240BEF" w:rsidRPr="00527940" w:rsidRDefault="00240BEF" w:rsidP="00240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BEF" w:rsidRPr="00527940" w:rsidRDefault="00240BEF" w:rsidP="00240BE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2794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родители!</w:t>
      </w:r>
      <w:bookmarkStart w:id="0" w:name="_GoBack"/>
      <w:bookmarkEnd w:id="0"/>
    </w:p>
    <w:p w:rsidR="00240BEF" w:rsidRPr="00527940" w:rsidRDefault="00240BEF" w:rsidP="00240BE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2794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Настоятельно просим Вас усилить контроль за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9C3DDD" w:rsidRPr="00527940" w:rsidRDefault="009C3DDD" w:rsidP="00510ECC">
      <w:pPr>
        <w:spacing w:after="0"/>
        <w:rPr>
          <w:sz w:val="32"/>
          <w:szCs w:val="32"/>
        </w:rPr>
      </w:pPr>
    </w:p>
    <w:p w:rsidR="009C3DDD" w:rsidRPr="00483EBA" w:rsidRDefault="00527940" w:rsidP="00527940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 несовершеннолетних в несанкционированных митингах</w:t>
      </w:r>
    </w:p>
    <w:p w:rsidR="00527940" w:rsidRPr="00527940" w:rsidRDefault="00527940" w:rsidP="0021166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DD" w:rsidRPr="001436D1" w:rsidRDefault="00A05627" w:rsidP="009C3DD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 xml:space="preserve">     </w:t>
      </w:r>
      <w:r w:rsidR="009C3DDD" w:rsidRPr="001436D1">
        <w:rPr>
          <w:rFonts w:ascii="Times New Roman" w:hAnsi="Times New Roman" w:cs="Times New Roman"/>
          <w:sz w:val="24"/>
          <w:szCs w:val="24"/>
        </w:rPr>
        <w:t>В связи с появившимися случаями участия несовершеннолетних в несанкционированных митингах экстремистской направленности напоминаем об ответственности родителей за противоправные действия несовершеннолетних (в части участия в митингах и акциях экстремистской направленности), а также о последствиях участия в таких мероприятиях для жизни и здоровья ребенка.</w:t>
      </w:r>
    </w:p>
    <w:p w:rsidR="009C3DDD" w:rsidRPr="001436D1" w:rsidRDefault="00A05627" w:rsidP="009C3DD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 xml:space="preserve">     </w:t>
      </w:r>
      <w:r w:rsidR="009C3DDD" w:rsidRPr="001436D1">
        <w:rPr>
          <w:rFonts w:ascii="Times New Roman" w:hAnsi="Times New Roman" w:cs="Times New Roman"/>
          <w:sz w:val="24"/>
          <w:szCs w:val="24"/>
        </w:rPr>
        <w:t>Родителям и законным представителям несовершеннолетних участников несанкционированных массовых мероприятий следует помнить об административной ответственности, предусмотренной ст.</w:t>
      </w:r>
      <w:r w:rsidR="009C3DDD" w:rsidRPr="001436D1">
        <w:rPr>
          <w:rFonts w:ascii="Times New Roman" w:hAnsi="Times New Roman" w:cs="Times New Roman"/>
          <w:b/>
          <w:bCs/>
          <w:sz w:val="24"/>
          <w:szCs w:val="24"/>
        </w:rPr>
        <w:t> 5.35 Кодекса Российской Федерации об административных правонарушениях</w:t>
      </w:r>
      <w:r w:rsidR="009C3DDD" w:rsidRPr="001436D1">
        <w:rPr>
          <w:rFonts w:ascii="Times New Roman" w:hAnsi="Times New Roman" w:cs="Times New Roman"/>
          <w:sz w:val="24"/>
          <w:szCs w:val="24"/>
        </w:rPr>
        <w:t> за неисполнение обязанностей по содержанию и воспитанию несовершеннолетних.</w:t>
      </w:r>
    </w:p>
    <w:p w:rsidR="009C3DDD" w:rsidRPr="001436D1" w:rsidRDefault="001436D1" w:rsidP="009C3D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1436D1">
        <w:rPr>
          <w:rFonts w:ascii="Times New Roman" w:hAnsi="Times New Roman" w:cs="Times New Roman"/>
          <w:sz w:val="24"/>
          <w:szCs w:val="24"/>
        </w:rPr>
        <w:t xml:space="preserve">    </w:t>
      </w:r>
      <w:r w:rsidR="009C3DDD" w:rsidRPr="001436D1">
        <w:rPr>
          <w:rFonts w:ascii="Times New Roman" w:hAnsi="Times New Roman" w:cs="Times New Roman"/>
          <w:sz w:val="24"/>
          <w:szCs w:val="24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9C3DDD" w:rsidRPr="009C3DDD" w:rsidRDefault="009C3DDD" w:rsidP="009C3DDD">
      <w:pPr>
        <w:spacing w:after="0" w:line="259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C3DDD" w:rsidRPr="009C3DDD" w:rsidTr="009C3DDD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C3DDD" w:rsidRPr="00527940" w:rsidRDefault="00527940" w:rsidP="009C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2794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Памятка родителям об участии несовершеннолетних в несанкционированных митингах.</w:t>
            </w:r>
          </w:p>
          <w:p w:rsidR="00240BEF" w:rsidRPr="00240BEF" w:rsidRDefault="00240BEF" w:rsidP="009C3DDD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3DDD" w:rsidRPr="00527940" w:rsidRDefault="00A05627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40BEF">
        <w:rPr>
          <w:rFonts w:ascii="Times New Roman" w:hAnsi="Times New Roman" w:cs="Times New Roman"/>
        </w:rPr>
        <w:t xml:space="preserve">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9C3DDD" w:rsidRPr="00527940" w:rsidRDefault="00A05627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Порядок проведения публичных массовых мероприятий – митингов, собраний, шествий, установлен </w:t>
      </w:r>
      <w:r w:rsidR="009C3DDD" w:rsidRPr="00527940">
        <w:rPr>
          <w:rFonts w:ascii="Times New Roman" w:hAnsi="Times New Roman" w:cs="Times New Roman"/>
          <w:b/>
          <w:bCs/>
          <w:sz w:val="24"/>
          <w:szCs w:val="24"/>
        </w:rPr>
        <w:t>Федеральным законом Российской Федерации от 19.06.2004№ 54-ФЗ «О собраниях, митингах, демонстрациях, шествиях и пикетированиях».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lastRenderedPageBreak/>
        <w:t>          </w:t>
      </w:r>
      <w:r w:rsidRPr="0052794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Ответственность за участие в несанкционированных митингах несовершеннолетних.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>Привлечение к административной ответственности граждан с 16 лет:</w:t>
      </w:r>
    </w:p>
    <w:p w:rsidR="009C3DDD" w:rsidRPr="00527940" w:rsidRDefault="009C3DDD" w:rsidP="00240BEF">
      <w:pPr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ст.20.2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9C3DDD" w:rsidRPr="00527940" w:rsidRDefault="009C3DDD" w:rsidP="00240BEF">
      <w:pPr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>Привлечение к уголовной ответственности:</w:t>
      </w:r>
    </w:p>
    <w:p w:rsidR="009C3DDD" w:rsidRPr="00527940" w:rsidRDefault="009C3DDD" w:rsidP="00240BEF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ч.2 ст.212 УК РФ (Участие в массовых беспорядках);</w:t>
      </w:r>
    </w:p>
    <w:p w:rsidR="009C3DDD" w:rsidRPr="00527940" w:rsidRDefault="009C3DDD" w:rsidP="00240BEF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9C3DDD" w:rsidRPr="00527940" w:rsidRDefault="009C3DDD" w:rsidP="00240B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>Привлечение к административной ответственности родителей или законных представителей несовершеннолетнего:</w:t>
      </w:r>
    </w:p>
    <w:p w:rsidR="009C3DDD" w:rsidRPr="00527940" w:rsidRDefault="009C3DDD" w:rsidP="00240BE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</w:t>
      </w:r>
      <w:r w:rsidR="00240BEF" w:rsidRPr="00527940">
        <w:rPr>
          <w:rFonts w:ascii="Times New Roman" w:hAnsi="Times New Roman" w:cs="Times New Roman"/>
          <w:sz w:val="24"/>
          <w:szCs w:val="24"/>
        </w:rPr>
        <w:t>нтересов несовершеннолетних</w:t>
      </w:r>
    </w:p>
    <w:p w:rsidR="00A05627" w:rsidRPr="00A05627" w:rsidRDefault="00A05627" w:rsidP="009C3DDD">
      <w:pPr>
        <w:spacing w:after="0" w:line="259" w:lineRule="auto"/>
        <w:rPr>
          <w:rFonts w:ascii="Times New Roman" w:hAnsi="Times New Roman" w:cs="Times New Roman"/>
        </w:rPr>
      </w:pPr>
    </w:p>
    <w:p w:rsidR="009C3DDD" w:rsidRPr="00527940" w:rsidRDefault="009C3DDD" w:rsidP="00A0562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7940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A05627" w:rsidRPr="00A05627" w:rsidRDefault="00A05627" w:rsidP="00A05627">
      <w:pPr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9C3DDD" w:rsidRPr="00527940" w:rsidRDefault="00A05627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и т.д.).</w:t>
      </w:r>
    </w:p>
    <w:p w:rsidR="009C3DDD" w:rsidRPr="00527940" w:rsidRDefault="00A05627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от 19.06.2004 «О собраниях, митингах, демонстрациях, шествиях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и пикетированиях».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</w:t>
      </w:r>
      <w:r w:rsidRPr="00527940">
        <w:rPr>
          <w:rFonts w:ascii="Times New Roman" w:hAnsi="Times New Roman" w:cs="Times New Roman"/>
          <w:sz w:val="24"/>
          <w:szCs w:val="24"/>
        </w:rPr>
        <w:t xml:space="preserve">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Применяется наказание в административном порядке ст. ст. 20.2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 xml:space="preserve">и 20.2.2. КоАП РФ, которые предусматривают административное наказание как за </w:t>
      </w:r>
      <w:r w:rsidR="009C3DDD" w:rsidRPr="00527940">
        <w:rPr>
          <w:rFonts w:ascii="Times New Roman" w:hAnsi="Times New Roman" w:cs="Times New Roman"/>
          <w:sz w:val="24"/>
          <w:szCs w:val="24"/>
        </w:rPr>
        <w:lastRenderedPageBreak/>
        <w:t>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лет)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к установленной законом ответственности </w:t>
      </w:r>
      <w:r w:rsidR="009C3DDD" w:rsidRPr="00527940">
        <w:rPr>
          <w:rFonts w:ascii="Times New Roman" w:hAnsi="Times New Roman" w:cs="Times New Roman"/>
          <w:b/>
          <w:bCs/>
          <w:sz w:val="24"/>
          <w:szCs w:val="24"/>
        </w:rPr>
        <w:t>от 10 до 20 тысяч рублей штраф</w:t>
      </w:r>
      <w:r w:rsidR="009C3DDD" w:rsidRPr="00527940">
        <w:rPr>
          <w:rFonts w:ascii="Times New Roman" w:hAnsi="Times New Roman" w:cs="Times New Roman"/>
          <w:sz w:val="24"/>
          <w:szCs w:val="24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на граждан </w:t>
      </w:r>
      <w:r w:rsidR="009C3DDD" w:rsidRPr="00527940">
        <w:rPr>
          <w:rFonts w:ascii="Times New Roman" w:hAnsi="Times New Roman" w:cs="Times New Roman"/>
          <w:b/>
          <w:bCs/>
          <w:sz w:val="24"/>
          <w:szCs w:val="24"/>
        </w:rPr>
        <w:t>от 150 до 300 тысяч рублей или обязательные работы на срок до двухсот часов.</w:t>
      </w:r>
      <w:r w:rsidR="009C3DDD" w:rsidRPr="00527940">
        <w:rPr>
          <w:rFonts w:ascii="Times New Roman" w:hAnsi="Times New Roman" w:cs="Times New Roman"/>
          <w:sz w:val="24"/>
          <w:szCs w:val="24"/>
        </w:rPr>
        <w:t> Предусмотрен также административный арест на срок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до 30 суток. 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за неисполнение обязанностей по содержанию и воспитанию несовершеннолетних.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Организатором публичного мероприятия могут быть один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и несут равные обязанности.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Членами общественного объединения являются обучающиеся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в руководящие органы данного объединения, а также контролировать деятельность руководящих органов общественного объединения</w:t>
      </w:r>
      <w:r w:rsidR="009C3DDD" w:rsidRPr="00527940">
        <w:rPr>
          <w:rFonts w:ascii="Times New Roman" w:hAnsi="Times New Roman" w:cs="Times New Roman"/>
          <w:sz w:val="24"/>
          <w:szCs w:val="24"/>
        </w:rPr>
        <w:br/>
        <w:t>в соответствии с его уставом.</w:t>
      </w:r>
    </w:p>
    <w:p w:rsidR="009C3DDD" w:rsidRPr="00527940" w:rsidRDefault="00211660" w:rsidP="00A0562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C3DDD" w:rsidRPr="00527940">
        <w:rPr>
          <w:rFonts w:ascii="Times New Roman" w:hAnsi="Times New Roman" w:cs="Times New Roman"/>
          <w:sz w:val="24"/>
          <w:szCs w:val="24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A05627" w:rsidRDefault="00A05627" w:rsidP="00A05627">
      <w:pPr>
        <w:spacing w:after="0"/>
        <w:rPr>
          <w:rFonts w:ascii="Times New Roman" w:hAnsi="Times New Roman" w:cs="Times New Roman"/>
        </w:rPr>
      </w:pPr>
    </w:p>
    <w:p w:rsidR="00240BEF" w:rsidRPr="00527940" w:rsidRDefault="00240BEF" w:rsidP="00527940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279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Памятка для родителей об ответственности за участие детей в массовых драка</w:t>
      </w:r>
      <w:r w:rsidR="00527940" w:rsidRPr="005279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х и несанкционированных митингах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   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 w:rsidRPr="0052794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27940">
        <w:rPr>
          <w:rFonts w:ascii="Times New Roman" w:hAnsi="Times New Roman" w:cs="Times New Roman"/>
          <w:sz w:val="24"/>
          <w:szCs w:val="24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     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 xml:space="preserve">К ним  </w:t>
      </w:r>
      <w:r w:rsidRPr="00527940">
        <w:rPr>
          <w:rFonts w:ascii="Times New Roman" w:hAnsi="Times New Roman" w:cs="Times New Roman"/>
          <w:sz w:val="24"/>
          <w:szCs w:val="24"/>
        </w:rPr>
        <w:t xml:space="preserve">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ст. 5.35 КоАП</w:t>
      </w:r>
      <w:r w:rsidRPr="00527940">
        <w:rPr>
          <w:rFonts w:ascii="Times New Roman" w:hAnsi="Times New Roman" w:cs="Times New Roman"/>
          <w:sz w:val="24"/>
          <w:szCs w:val="24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 xml:space="preserve">         Напоминаем родителям о необходимости контроля за действиями своих детей, особенно в местах массового скопления граждан. Так же необходимо,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      Рассмотрим понятие «Драка». Драка – это </w:t>
      </w:r>
      <w:proofErr w:type="gramStart"/>
      <w:r w:rsidRPr="00527940">
        <w:rPr>
          <w:rFonts w:ascii="Times New Roman" w:hAnsi="Times New Roman" w:cs="Times New Roman"/>
          <w:sz w:val="24"/>
          <w:szCs w:val="24"/>
        </w:rPr>
        <w:t>взаимные побои</w:t>
      </w:r>
      <w:proofErr w:type="gramEnd"/>
      <w:r w:rsidRPr="00527940">
        <w:rPr>
          <w:rFonts w:ascii="Times New Roman" w:hAnsi="Times New Roman" w:cs="Times New Roman"/>
          <w:sz w:val="24"/>
          <w:szCs w:val="24"/>
        </w:rPr>
        <w:t xml:space="preserve">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527940">
        <w:rPr>
          <w:rFonts w:ascii="Times New Roman" w:hAnsi="Times New Roman" w:cs="Times New Roman"/>
          <w:sz w:val="24"/>
          <w:szCs w:val="24"/>
        </w:rPr>
        <w:t>заламывание</w:t>
      </w:r>
      <w:proofErr w:type="spellEnd"/>
      <w:r w:rsidRPr="00527940">
        <w:rPr>
          <w:rFonts w:ascii="Times New Roman" w:hAnsi="Times New Roman" w:cs="Times New Roman"/>
          <w:sz w:val="24"/>
          <w:szCs w:val="24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 xml:space="preserve">В указанных случаях, действия </w:t>
      </w:r>
      <w:proofErr w:type="spellStart"/>
      <w:r w:rsidRPr="00527940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527940">
        <w:rPr>
          <w:rFonts w:ascii="Times New Roman" w:hAnsi="Times New Roman" w:cs="Times New Roman"/>
          <w:sz w:val="24"/>
          <w:szCs w:val="24"/>
        </w:rPr>
        <w:t xml:space="preserve"> квалифицируются по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ст. 6.1.1 КоАП РФ «Побои», либо ст. 116, 116.1 УК РФ.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27940">
        <w:rPr>
          <w:rFonts w:ascii="Times New Roman" w:hAnsi="Times New Roman" w:cs="Times New Roman"/>
          <w:sz w:val="24"/>
          <w:szCs w:val="24"/>
        </w:rPr>
        <w:t>Лица, достигшие ко времени совершения преступления 14 лет, подлежат уголовной ответственности за совершение ряда преступлений, в том числе за убийство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 xml:space="preserve">(ст.105 УК 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РФ),</w:t>
      </w:r>
      <w:r w:rsidRPr="00527940">
        <w:rPr>
          <w:rFonts w:ascii="Times New Roman" w:hAnsi="Times New Roman" w:cs="Times New Roman"/>
          <w:sz w:val="24"/>
          <w:szCs w:val="24"/>
        </w:rPr>
        <w:t> умышленное причинение тяжкого вреда здоровью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(ст. 111 УК РФ)</w:t>
      </w:r>
      <w:r w:rsidRPr="00527940">
        <w:rPr>
          <w:rFonts w:ascii="Times New Roman" w:hAnsi="Times New Roman" w:cs="Times New Roman"/>
          <w:sz w:val="24"/>
          <w:szCs w:val="24"/>
        </w:rPr>
        <w:t>, умышленное причинение средней тяжести вреда здоровью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(ст. 112 УК РФ)</w:t>
      </w:r>
      <w:r w:rsidRPr="00527940">
        <w:rPr>
          <w:rFonts w:ascii="Times New Roman" w:hAnsi="Times New Roman" w:cs="Times New Roman"/>
          <w:sz w:val="24"/>
          <w:szCs w:val="24"/>
        </w:rPr>
        <w:t>, разбой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(ст. 162 УК РФ</w:t>
      </w:r>
      <w:proofErr w:type="gramStart"/>
      <w:r w:rsidRPr="0052794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27940">
        <w:rPr>
          <w:rFonts w:ascii="Times New Roman" w:hAnsi="Times New Roman" w:cs="Times New Roman"/>
          <w:sz w:val="24"/>
          <w:szCs w:val="24"/>
        </w:rPr>
        <w:t>,  вымогательство</w:t>
      </w:r>
      <w:proofErr w:type="gramEnd"/>
      <w:r w:rsidRPr="00527940">
        <w:rPr>
          <w:rFonts w:ascii="Times New Roman" w:hAnsi="Times New Roman" w:cs="Times New Roman"/>
          <w:sz w:val="24"/>
          <w:szCs w:val="24"/>
        </w:rPr>
        <w:t>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(ст. 163 УК РФ)</w:t>
      </w:r>
      <w:r w:rsidRPr="00527940">
        <w:rPr>
          <w:rFonts w:ascii="Times New Roman" w:hAnsi="Times New Roman" w:cs="Times New Roman"/>
          <w:sz w:val="24"/>
          <w:szCs w:val="24"/>
        </w:rPr>
        <w:t> и др.</w:t>
      </w:r>
    </w:p>
    <w:p w:rsidR="00240BEF" w:rsidRP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sz w:val="24"/>
          <w:szCs w:val="24"/>
        </w:rPr>
        <w:t>- При достижении виновным в нанесении побоев, избиении 16 лет, он может нести административную ответственность по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ст.6.1.1 КоАП РФ</w:t>
      </w:r>
      <w:r w:rsidRPr="00527940">
        <w:rPr>
          <w:rFonts w:ascii="Times New Roman" w:hAnsi="Times New Roman" w:cs="Times New Roman"/>
          <w:sz w:val="24"/>
          <w:szCs w:val="24"/>
        </w:rPr>
        <w:t> - «побои», </w:t>
      </w:r>
      <w:r w:rsidRPr="00527940">
        <w:rPr>
          <w:rFonts w:ascii="Times New Roman" w:hAnsi="Times New Roman" w:cs="Times New Roman"/>
          <w:b/>
          <w:bCs/>
          <w:sz w:val="24"/>
          <w:szCs w:val="24"/>
        </w:rPr>
        <w:t>ст.20.1 КоАП РФ</w:t>
      </w:r>
      <w:r w:rsidRPr="00527940">
        <w:rPr>
          <w:rFonts w:ascii="Times New Roman" w:hAnsi="Times New Roman" w:cs="Times New Roman"/>
          <w:sz w:val="24"/>
          <w:szCs w:val="24"/>
        </w:rPr>
        <w:t xml:space="preserve"> «Мелкое </w:t>
      </w:r>
      <w:proofErr w:type="gramStart"/>
      <w:r w:rsidRPr="00527940">
        <w:rPr>
          <w:rFonts w:ascii="Times New Roman" w:hAnsi="Times New Roman" w:cs="Times New Roman"/>
          <w:sz w:val="24"/>
          <w:szCs w:val="24"/>
        </w:rPr>
        <w:t>хулиганство»  и</w:t>
      </w:r>
      <w:proofErr w:type="gramEnd"/>
      <w:r w:rsidRPr="00527940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527940" w:rsidRDefault="00240BEF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940">
        <w:rPr>
          <w:rFonts w:ascii="Times New Roman" w:hAnsi="Times New Roman" w:cs="Times New Roman"/>
          <w:b/>
          <w:bCs/>
          <w:sz w:val="24"/>
          <w:szCs w:val="24"/>
        </w:rPr>
        <w:t xml:space="preserve">         Обязательно нужно напоминать детям об общественной опасности преступлений, посягающих на неприкосновенность частной жизни.</w:t>
      </w:r>
      <w:r w:rsidRPr="00527940">
        <w:rPr>
          <w:rFonts w:ascii="Times New Roman" w:hAnsi="Times New Roman" w:cs="Times New Roman"/>
          <w:sz w:val="24"/>
          <w:szCs w:val="24"/>
        </w:rPr>
        <w:t> Она заключается в том, что в случае нарушения прав человека на неприкосновенность частной жизни создается реальная угроза личности, общественным, семейным или личным отношениям конкретного человека, в отдельных случаях наносится моральный вред интересам несовершеннолетних детей. </w:t>
      </w:r>
    </w:p>
    <w:p w:rsidR="00240BEF" w:rsidRPr="00527940" w:rsidRDefault="00527940" w:rsidP="00240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BEF" w:rsidRPr="00527940">
        <w:rPr>
          <w:rFonts w:ascii="Times New Roman" w:hAnsi="Times New Roman" w:cs="Times New Roman"/>
          <w:b/>
          <w:bCs/>
          <w:sz w:val="24"/>
          <w:szCs w:val="24"/>
        </w:rPr>
        <w:t>В таких случаях к ним применяется наказание в административном и уголовном порядке ст. ст. 5.61 «Оскорбление», ст. 137 УК РФ «Нарушение неприкосновенности частной жизни» и ст. 138 УК РФ «Нарушение тайны переписки». Ответственность за все указанные преступления наступает с 16 лет, это 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p w:rsidR="00A05627" w:rsidRPr="00527940" w:rsidRDefault="00A05627" w:rsidP="00A0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b/>
          <w:bCs/>
          <w:sz w:val="24"/>
          <w:szCs w:val="24"/>
        </w:rPr>
        <w:t>Вовлечение молодежи в массовые протесты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b/>
          <w:bCs/>
          <w:sz w:val="24"/>
          <w:szCs w:val="24"/>
        </w:rPr>
        <w:t>Молодежный экстремизм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Культивируется принцип силы, агрессии.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 - Фанатизм, опора не на разум, а на инстинкты и предрассудки.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- Разделение мира на две различные групп «мы» и «они».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- Перенос негативных черт отдельных лиц на всю социальную, национальную и религиозную группу.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- Потребность в риске, которая связана с получением интенсивных и острых ощущений.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- Неоднородность митингующих (провокаторы, пришедшие «за компанию», «идейные» и др.)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- Подросток не чувствует персональной ответственности за происходящее, им руководит лидер и толпа.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436D1" w:rsidRPr="00483EBA" w:rsidRDefault="001436D1" w:rsidP="001436D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Осторожно, митинг!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Если ваш ребенок попал на незаконный митинг и был там задержан за какие-то действия, значит, вы не выполнили свои родительские обязанности.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  </w:t>
      </w:r>
    </w:p>
    <w:p w:rsidR="001436D1" w:rsidRPr="00483EBA" w:rsidRDefault="001436D1" w:rsidP="001436D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 подросток оказался на митинге</w:t>
      </w:r>
    </w:p>
    <w:p w:rsidR="00483EBA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 xml:space="preserve">Не стоит лезть в толпу и к оцеплению. 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Ни в коем случае не оскорблять сотрудников полиции!!!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lastRenderedPageBreak/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Не поддавайтесь на призывы к насильственным действиям, так как это нарушение закона.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Кроме того, это может быть провокацией.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Если подростка все-таки задержали. Поведение должно быть корректным и вежливым. </w:t>
      </w:r>
      <w:r w:rsidRPr="001436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 </w:t>
      </w:r>
    </w:p>
    <w:p w:rsidR="001436D1" w:rsidRPr="00483EBA" w:rsidRDefault="001436D1" w:rsidP="001436D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Участие несовершеннолетних в массовых протестных публичных мероприятиях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Убедительная просьба, разъясните своим несовершеннолетним детям, положения статей КоАП РФ с целью недопущения совершения ими административных правонарушений, посягающих на права граждан: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1436D1" w:rsidRPr="001436D1" w:rsidRDefault="001436D1" w:rsidP="00143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D1">
        <w:rPr>
          <w:rFonts w:ascii="Times New Roman" w:hAnsi="Times New Roman" w:cs="Times New Roman"/>
          <w:sz w:val="24"/>
          <w:szCs w:val="24"/>
        </w:rPr>
        <w:t> </w:t>
      </w:r>
    </w:p>
    <w:p w:rsidR="00A05627" w:rsidRPr="00527940" w:rsidRDefault="00483EBA" w:rsidP="0048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A05627" w:rsidRPr="00527940" w:rsidRDefault="00A05627" w:rsidP="00A05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627" w:rsidRPr="0052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A5B"/>
    <w:multiLevelType w:val="multilevel"/>
    <w:tmpl w:val="D82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883"/>
    <w:multiLevelType w:val="multilevel"/>
    <w:tmpl w:val="8EC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A6E6C"/>
    <w:multiLevelType w:val="multilevel"/>
    <w:tmpl w:val="FA38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85C44"/>
    <w:multiLevelType w:val="multilevel"/>
    <w:tmpl w:val="DA0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3"/>
    <w:rsid w:val="001436D1"/>
    <w:rsid w:val="001F1AC3"/>
    <w:rsid w:val="00211660"/>
    <w:rsid w:val="00240BEF"/>
    <w:rsid w:val="00483EBA"/>
    <w:rsid w:val="00510ECC"/>
    <w:rsid w:val="00527940"/>
    <w:rsid w:val="009C3DDD"/>
    <w:rsid w:val="00A0562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B812"/>
  <w15:chartTrackingRefBased/>
  <w15:docId w15:val="{1BF64260-667A-4877-BC51-9C20B93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EF"/>
  </w:style>
  <w:style w:type="paragraph" w:styleId="1">
    <w:name w:val="heading 1"/>
    <w:basedOn w:val="a"/>
    <w:next w:val="a"/>
    <w:link w:val="10"/>
    <w:uiPriority w:val="9"/>
    <w:qFormat/>
    <w:rsid w:val="00240B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B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B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B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B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B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B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B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B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D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BE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BE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BE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E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0BE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0BE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0BE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BE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0BEF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240BEF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0B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40BEF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0B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40BEF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240BEF"/>
    <w:rPr>
      <w:b/>
      <w:bCs/>
      <w:color w:val="70AD47" w:themeColor="accent6"/>
    </w:rPr>
  </w:style>
  <w:style w:type="character" w:styleId="aa">
    <w:name w:val="Emphasis"/>
    <w:uiPriority w:val="20"/>
    <w:qFormat/>
    <w:rsid w:val="00240BEF"/>
    <w:rPr>
      <w:b/>
      <w:bCs/>
      <w:i/>
      <w:iCs/>
      <w:spacing w:val="10"/>
    </w:rPr>
  </w:style>
  <w:style w:type="paragraph" w:styleId="ab">
    <w:name w:val="No Spacing"/>
    <w:uiPriority w:val="1"/>
    <w:qFormat/>
    <w:rsid w:val="00240B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0B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0BE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40B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40BEF"/>
    <w:rPr>
      <w:b/>
      <w:bCs/>
      <w:i/>
      <w:iCs/>
    </w:rPr>
  </w:style>
  <w:style w:type="character" w:styleId="ae">
    <w:name w:val="Subtle Emphasis"/>
    <w:uiPriority w:val="19"/>
    <w:qFormat/>
    <w:rsid w:val="00240BEF"/>
    <w:rPr>
      <w:i/>
      <w:iCs/>
    </w:rPr>
  </w:style>
  <w:style w:type="character" w:styleId="af">
    <w:name w:val="Intense Emphasis"/>
    <w:uiPriority w:val="21"/>
    <w:qFormat/>
    <w:rsid w:val="00240BEF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240BEF"/>
    <w:rPr>
      <w:b/>
      <w:bCs/>
    </w:rPr>
  </w:style>
  <w:style w:type="character" w:styleId="af1">
    <w:name w:val="Intense Reference"/>
    <w:uiPriority w:val="32"/>
    <w:qFormat/>
    <w:rsid w:val="00240BEF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240B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240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50426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8941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2021-03-24T04:33:00Z</dcterms:created>
  <dcterms:modified xsi:type="dcterms:W3CDTF">2021-03-24T05:58:00Z</dcterms:modified>
</cp:coreProperties>
</file>