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le"/>
        <w:rPr>
          <w:lang w:val="ru-RU"/>
        </w:rPr>
      </w:pPr>
      <w:r>
        <w:rPr>
          <w:rtl w:val="0"/>
          <w:lang w:val="ru-RU"/>
        </w:rPr>
        <w:t>Положение о конкурсе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«Отрядный уголок»</w:t>
      </w:r>
    </w:p>
    <w:p>
      <w:pPr>
        <w:pStyle w:val="Normal.0"/>
      </w:pPr>
      <w:r>
        <w:rPr>
          <w:rtl w:val="0"/>
        </w:rPr>
        <w:t>Летний пришкольный лагерь «Смена Первых</w:t>
      </w:r>
      <w:r>
        <w:rPr>
          <w:rtl w:val="0"/>
        </w:rPr>
        <w:t xml:space="preserve">. </w:t>
      </w:r>
      <w:r>
        <w:rPr>
          <w:rtl w:val="0"/>
        </w:rPr>
        <w:t>Искрята»</w:t>
      </w:r>
    </w:p>
    <w:p>
      <w:pPr>
        <w:pStyle w:val="Normal.0"/>
      </w:pP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Цель конкурса</w:t>
      </w:r>
      <w:r>
        <w:rPr>
          <w:b w:val="1"/>
          <w:bCs w:val="1"/>
          <w:rtl w:val="0"/>
          <w:lang w:val="en-US"/>
        </w:rPr>
        <w:t>:</w:t>
      </w:r>
    </w:p>
    <w:p>
      <w:pPr>
        <w:pStyle w:val="Normal.0"/>
      </w:pPr>
      <w:r>
        <w:rPr>
          <w:rtl w:val="0"/>
        </w:rPr>
        <w:t>Создать яркий</w:t>
      </w:r>
      <w:r>
        <w:rPr>
          <w:rtl w:val="0"/>
        </w:rPr>
        <w:t xml:space="preserve">, </w:t>
      </w:r>
      <w:r>
        <w:rPr>
          <w:rtl w:val="0"/>
        </w:rPr>
        <w:t>оригинальный и информативный уголок</w:t>
      </w:r>
      <w:r>
        <w:rPr>
          <w:rtl w:val="0"/>
        </w:rPr>
        <w:t xml:space="preserve">, </w:t>
      </w:r>
      <w:r>
        <w:rPr>
          <w:rtl w:val="0"/>
        </w:rPr>
        <w:t>отражающий дух и особенности каждого отряда</w:t>
      </w:r>
      <w:r>
        <w:rPr>
          <w:rtl w:val="0"/>
        </w:rPr>
        <w:t xml:space="preserve">, </w:t>
      </w:r>
      <w:r>
        <w:rPr>
          <w:rtl w:val="0"/>
        </w:rPr>
        <w:t>способствующий развитию командного творчества и эстетического восприятия</w:t>
      </w:r>
      <w:r>
        <w:rPr>
          <w:rtl w:val="0"/>
        </w:rPr>
        <w:t>.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Организатор</w:t>
      </w:r>
      <w:r>
        <w:rPr>
          <w:b w:val="1"/>
          <w:bCs w:val="1"/>
          <w:rtl w:val="0"/>
          <w:lang w:val="en-US"/>
        </w:rPr>
        <w:t>:</w:t>
      </w:r>
    </w:p>
    <w:p>
      <w:pPr>
        <w:pStyle w:val="Normal.0"/>
      </w:pPr>
      <w:r>
        <w:rPr>
          <w:rtl w:val="0"/>
        </w:rPr>
        <w:t>Педагогический коллектив лагеря «Смена Первых</w:t>
      </w:r>
      <w:r>
        <w:rPr>
          <w:rtl w:val="0"/>
        </w:rPr>
        <w:t xml:space="preserve">. </w:t>
      </w:r>
      <w:r>
        <w:rPr>
          <w:rtl w:val="0"/>
        </w:rPr>
        <w:t>Искрята»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Участники</w:t>
      </w:r>
      <w:r>
        <w:rPr>
          <w:b w:val="1"/>
          <w:bCs w:val="1"/>
          <w:rtl w:val="0"/>
          <w:lang w:val="en-US"/>
        </w:rPr>
        <w:t>:</w:t>
      </w:r>
    </w:p>
    <w:p>
      <w:pPr>
        <w:pStyle w:val="Normal.0"/>
      </w:pPr>
      <w:r>
        <w:rPr>
          <w:rtl w:val="0"/>
        </w:rPr>
        <w:t xml:space="preserve">Все </w:t>
      </w:r>
      <w:r>
        <w:rPr>
          <w:rtl w:val="0"/>
        </w:rPr>
        <w:t xml:space="preserve">10 </w:t>
      </w:r>
      <w:r>
        <w:rPr>
          <w:rtl w:val="0"/>
        </w:rPr>
        <w:t>отрядов лагеря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Дата проведения</w:t>
      </w:r>
      <w:r>
        <w:rPr>
          <w:b w:val="1"/>
          <w:bCs w:val="1"/>
          <w:rtl w:val="0"/>
          <w:lang w:val="en-US"/>
        </w:rPr>
        <w:t>:</w:t>
      </w:r>
    </w:p>
    <w:p>
      <w:pPr>
        <w:pStyle w:val="Normal.0"/>
      </w:pPr>
      <w:r>
        <w:rPr>
          <w:rtl w:val="0"/>
          <w:lang w:val="ru-RU"/>
        </w:rPr>
        <w:t>30.05.2025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Общие положения</w:t>
      </w:r>
    </w:p>
    <w:p>
      <w:pPr>
        <w:pStyle w:val="Normal.0"/>
      </w:pPr>
      <w:r>
        <w:rPr>
          <w:rtl w:val="0"/>
        </w:rPr>
        <w:t>Конкурс проводится с целью формирования у детей интереса к творческой деятельности</w:t>
      </w:r>
      <w:r>
        <w:rPr>
          <w:rtl w:val="0"/>
        </w:rPr>
        <w:t xml:space="preserve">, </w:t>
      </w:r>
      <w:r>
        <w:rPr>
          <w:rtl w:val="0"/>
        </w:rPr>
        <w:t>развития командного духа и эстетического восприятия</w:t>
      </w:r>
      <w:r>
        <w:rPr>
          <w:rtl w:val="0"/>
        </w:rPr>
        <w:t>.</w:t>
      </w:r>
    </w:p>
    <w:p>
      <w:pPr>
        <w:pStyle w:val="Normal.0"/>
      </w:pPr>
      <w:r>
        <w:rPr>
          <w:rtl w:val="0"/>
        </w:rPr>
        <w:t>Оценивание осуществляется по трём критериям</w:t>
      </w:r>
      <w:r>
        <w:rPr>
          <w:rtl w:val="0"/>
        </w:rPr>
        <w:t xml:space="preserve">: </w:t>
      </w:r>
      <w:r>
        <w:rPr>
          <w:rtl w:val="0"/>
        </w:rPr>
        <w:t>Общий вид</w:t>
      </w:r>
      <w:r>
        <w:rPr>
          <w:rtl w:val="0"/>
        </w:rPr>
        <w:t xml:space="preserve">, </w:t>
      </w:r>
      <w:r>
        <w:rPr>
          <w:rtl w:val="0"/>
        </w:rPr>
        <w:t xml:space="preserve">Представление </w:t>
      </w:r>
      <w:r>
        <w:rPr>
          <w:rtl w:val="0"/>
        </w:rPr>
        <w:t>(</w:t>
      </w:r>
      <w:r>
        <w:rPr>
          <w:rtl w:val="0"/>
        </w:rPr>
        <w:t>название и девиз</w:t>
      </w:r>
      <w:r>
        <w:rPr>
          <w:rtl w:val="0"/>
        </w:rPr>
        <w:t xml:space="preserve">), </w:t>
      </w:r>
      <w:r>
        <w:rPr>
          <w:rtl w:val="0"/>
        </w:rPr>
        <w:t xml:space="preserve">Отличительная черта </w:t>
      </w:r>
      <w:r>
        <w:rPr>
          <w:rtl w:val="0"/>
        </w:rPr>
        <w:t>(</w:t>
      </w:r>
      <w:r>
        <w:rPr>
          <w:rtl w:val="0"/>
        </w:rPr>
        <w:t>изюминка</w:t>
      </w:r>
      <w:r>
        <w:rPr>
          <w:rtl w:val="0"/>
        </w:rPr>
        <w:t>).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Критерии оценки</w:t>
      </w:r>
      <w:r>
        <w:rPr>
          <w:b w:val="1"/>
          <w:bCs w:val="1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-105409</wp:posOffset>
            </wp:positionH>
            <wp:positionV relativeFrom="line">
              <wp:posOffset>147213</wp:posOffset>
            </wp:positionV>
            <wp:extent cx="5585460" cy="1525785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Снимок экрана 2025-06-01 в 22.15.07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5460" cy="152578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</w:pPr>
      <w:r>
        <w:rPr>
          <w:rtl w:val="0"/>
        </w:rPr>
        <w:t xml:space="preserve">Общий максимум — </w:t>
      </w:r>
      <w:r>
        <w:rPr>
          <w:rtl w:val="0"/>
        </w:rPr>
        <w:t xml:space="preserve">30 </w:t>
      </w:r>
      <w:r>
        <w:rPr>
          <w:rtl w:val="0"/>
        </w:rPr>
        <w:t>баллов</w:t>
      </w:r>
      <w:r>
        <w:rPr>
          <w:rtl w:val="0"/>
        </w:rPr>
        <w:t>.</w:t>
      </w:r>
    </w:p>
    <w:p>
      <w:pPr>
        <w:pStyle w:val="Normal.0"/>
      </w:pP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Порядок проведения</w:t>
      </w:r>
    </w:p>
    <w:p>
      <w:pPr>
        <w:pStyle w:val="Normal.0"/>
      </w:pPr>
      <w:r>
        <w:rPr>
          <w:rtl w:val="0"/>
        </w:rPr>
        <w:t xml:space="preserve">Каждому отряду предоставляется время для оформления уголка — 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 xml:space="preserve">27 </w:t>
      </w:r>
      <w:r>
        <w:rPr>
          <w:rtl w:val="0"/>
          <w:lang w:val="ru-RU"/>
        </w:rPr>
        <w:t xml:space="preserve">мая по </w:t>
      </w:r>
      <w:r>
        <w:rPr>
          <w:rtl w:val="0"/>
          <w:lang w:val="ru-RU"/>
        </w:rPr>
        <w:t xml:space="preserve">29 </w:t>
      </w:r>
      <w:r>
        <w:rPr>
          <w:rtl w:val="0"/>
          <w:lang w:val="ru-RU"/>
        </w:rPr>
        <w:t>мая</w:t>
      </w:r>
      <w:r>
        <w:rPr>
          <w:rtl w:val="0"/>
        </w:rPr>
        <w:t>.</w:t>
      </w:r>
    </w:p>
    <w:p>
      <w:pPr>
        <w:pStyle w:val="Normal.0"/>
      </w:pPr>
      <w:r>
        <w:rPr>
          <w:rtl w:val="0"/>
        </w:rPr>
        <w:t>В день подведения итогов все уголки осматриваются комиссией</w:t>
      </w:r>
      <w:r>
        <w:rPr>
          <w:rtl w:val="0"/>
        </w:rPr>
        <w:t xml:space="preserve">, </w:t>
      </w:r>
      <w:r>
        <w:rPr>
          <w:rtl w:val="0"/>
        </w:rPr>
        <w:t>которая выставляет оценки по каждому критерию</w:t>
      </w:r>
      <w:r>
        <w:rPr>
          <w:rtl w:val="0"/>
        </w:rPr>
        <w:t>.</w:t>
      </w:r>
      <w:r>
        <w:rPr>
          <w:rtl w:val="0"/>
          <w:lang w:val="ru-RU"/>
        </w:rPr>
        <w:t xml:space="preserve"> В комиссию входит актив Движения Первых Первичной организации Движения Первых «Чернушинской ШИ с ОВЗ»</w:t>
      </w:r>
      <w:r>
        <w:rPr>
          <w:rtl w:val="0"/>
          <w:lang w:val="ru-RU"/>
        </w:rPr>
        <w:t>.</w:t>
      </w:r>
    </w:p>
    <w:p>
      <w:pPr>
        <w:pStyle w:val="Normal.0"/>
      </w:pPr>
      <w:r>
        <w:rPr>
          <w:rtl w:val="0"/>
        </w:rPr>
        <w:t>Итоговые результаты объявляются на обще</w:t>
      </w:r>
      <w:r>
        <w:rPr>
          <w:rtl w:val="0"/>
          <w:lang w:val="ru-RU"/>
        </w:rPr>
        <w:t>й линейке</w:t>
      </w:r>
      <w:r>
        <w:rPr>
          <w:rtl w:val="0"/>
          <w:lang w:val="ru-RU"/>
        </w:rPr>
        <w:t>.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Итоги</w:t>
      </w:r>
    </w:p>
    <w:p>
      <w:pPr>
        <w:pStyle w:val="Normal.0"/>
      </w:pPr>
      <w:r>
        <w:rPr>
          <w:rtl w:val="0"/>
        </w:rPr>
        <w:t>Победители определяются по сумме набранных баллов</w:t>
      </w:r>
      <w:r>
        <w:rPr>
          <w:rtl w:val="0"/>
        </w:rPr>
        <w:t>.</w:t>
      </w:r>
    </w:p>
    <w:sectPr>
      <w:headerReference w:type="default" r:id="rId5"/>
      <w:footerReference w:type="default" r:id="rId6"/>
      <w:pgSz w:w="12240" w:h="15840" w:orient="portrait"/>
      <w:pgMar w:top="1440" w:right="1800" w:bottom="1440" w:left="180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Normal.0"/>
    <w:pPr>
      <w:keepNext w:val="0"/>
      <w:keepLines w:val="0"/>
      <w:pageBreakBefore w:val="0"/>
      <w:widowControl w:val="1"/>
      <w:pBdr>
        <w:top w:val="nil"/>
        <w:left w:val="nil"/>
        <w:bottom w:val="single" w:color="4f81bd" w:sz="8" w:space="0" w:shadow="0" w:frame="0"/>
        <w:right w:val="nil"/>
      </w:pBdr>
      <w:shd w:val="clear" w:color="auto" w:fill="auto"/>
      <w:suppressAutoHyphens w:val="0"/>
      <w:bidi w:val="0"/>
      <w:spacing w:before="0" w:after="30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17365d"/>
      <w:spacing w:val="5"/>
      <w:kern w:val="28"/>
      <w:position w:val="0"/>
      <w:sz w:val="52"/>
      <w:szCs w:val="52"/>
      <w:u w:val="none" w:color="17365d"/>
      <w:vertAlign w:val="baseline"/>
      <w:lang w:val="en-US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mbria" w:cs="Cambria" w:hAnsi="Cambria" w:eastAsia="Cambr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